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FDB0F" w14:textId="77777777" w:rsidR="001B5EAB" w:rsidRDefault="001B5EAB" w:rsidP="001B5EAB">
      <w:pPr>
        <w:pStyle w:val="Heading1"/>
        <w:spacing w:before="0" w:after="300" w:line="288" w:lineRule="atLeast"/>
        <w:rPr>
          <w:rFonts w:ascii="Arial" w:hAnsi="Arial" w:cs="Arial"/>
          <w:color w:val="0A0A0A"/>
        </w:rPr>
      </w:pPr>
      <w:r>
        <w:rPr>
          <w:rFonts w:ascii="Arial" w:hAnsi="Arial" w:cs="Arial"/>
          <w:color w:val="0A0A0A"/>
        </w:rPr>
        <w:t xml:space="preserve">Exploring </w:t>
      </w:r>
      <w:proofErr w:type="gramStart"/>
      <w:r>
        <w:rPr>
          <w:rFonts w:ascii="Arial" w:hAnsi="Arial" w:cs="Arial"/>
          <w:color w:val="0A0A0A"/>
        </w:rPr>
        <w:t>The</w:t>
      </w:r>
      <w:proofErr w:type="gramEnd"/>
      <w:r>
        <w:rPr>
          <w:rFonts w:ascii="Arial" w:hAnsi="Arial" w:cs="Arial"/>
          <w:color w:val="0A0A0A"/>
        </w:rPr>
        <w:t xml:space="preserve"> Themes Of 2040 Years 7–10 Teacher Worksheet</w:t>
      </w:r>
    </w:p>
    <w:p w14:paraId="1603BF5E" w14:textId="77777777" w:rsidR="001B5EAB" w:rsidRPr="001B5EAB" w:rsidRDefault="001B5EAB" w:rsidP="001B5EAB">
      <w:pPr>
        <w:pStyle w:val="Heading2"/>
      </w:pPr>
      <w:r w:rsidRPr="001B5EAB">
        <w:t>Teacher preparation</w:t>
      </w:r>
    </w:p>
    <w:p w14:paraId="28D148CD"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7FE2972B" w14:textId="77777777" w:rsidR="001B5EAB" w:rsidRDefault="001B5EAB" w:rsidP="001B5EA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some of the key concepts and messages of the 2040 documentary film.</w:t>
      </w:r>
    </w:p>
    <w:p w14:paraId="32CE3D64" w14:textId="77777777" w:rsidR="001B5EAB" w:rsidRDefault="001B5EAB" w:rsidP="001B5EA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how a documentary film can engage, inform and inspire.</w:t>
      </w:r>
    </w:p>
    <w:p w14:paraId="2D15E70B" w14:textId="77777777" w:rsidR="001B5EAB" w:rsidRDefault="001B5EAB" w:rsidP="001B5EA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global environmental and social challenges already exist.</w:t>
      </w:r>
    </w:p>
    <w:p w14:paraId="3C4D4FF0"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7D0073D7"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…work collaboratively.</w:t>
      </w:r>
    </w:p>
    <w:p w14:paraId="1568EE27"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…undertake research online.</w:t>
      </w:r>
    </w:p>
    <w:p w14:paraId="75850922"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group discussion.</w:t>
      </w:r>
    </w:p>
    <w:p w14:paraId="0BBC5BAF"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brainwriting activity.</w:t>
      </w:r>
    </w:p>
    <w:p w14:paraId="541605A4" w14:textId="77777777" w:rsidR="001B5EAB" w:rsidRDefault="001B5EAB" w:rsidP="001B5EA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…watch and reflect on a documentary film.</w:t>
      </w:r>
    </w:p>
    <w:p w14:paraId="704CE80F" w14:textId="77777777" w:rsidR="001B5EAB" w:rsidRDefault="001B5EAB" w:rsidP="001B5EAB">
      <w:r>
        <w:fldChar w:fldCharType="begin"/>
      </w:r>
      <w:r>
        <w:instrText xml:space="preserve"> INCLUDEPICTURE "/var/folders/zj/33zx3vsn4rs96dt1q16l_zhh0000gn/T/com.microsoft.Word/WebArchiveCopyPasteTempFiles/LISCtipImage.jpg" \* MERGEFORMATINET </w:instrText>
      </w:r>
      <w:r>
        <w:fldChar w:fldCharType="separate"/>
      </w:r>
      <w:r>
        <w:rPr>
          <w:noProof/>
        </w:rPr>
        <w:drawing>
          <wp:inline distT="0" distB="0" distL="0" distR="0" wp14:anchorId="5E5499EE" wp14:editId="78AB50DA">
            <wp:extent cx="5245100" cy="886512"/>
            <wp:effectExtent l="0" t="0" r="0" b="254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888" cy="906420"/>
                    </a:xfrm>
                    <a:prstGeom prst="rect">
                      <a:avLst/>
                    </a:prstGeom>
                    <a:noFill/>
                    <a:ln>
                      <a:noFill/>
                    </a:ln>
                  </pic:spPr>
                </pic:pic>
              </a:graphicData>
            </a:graphic>
          </wp:inline>
        </w:drawing>
      </w:r>
      <w:r>
        <w:fldChar w:fldCharType="end"/>
      </w:r>
    </w:p>
    <w:p w14:paraId="0814FE17" w14:textId="4CDDB3F0" w:rsidR="001B5EAB" w:rsidRPr="001B5EAB" w:rsidRDefault="001B5EAB" w:rsidP="001B5EAB">
      <w:pPr>
        <w:rPr>
          <w:rFonts w:ascii="Arial" w:hAnsi="Arial" w:cs="Arial"/>
          <w:b/>
          <w:bCs/>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w:t>
      </w:r>
      <w:hyperlink r:id="rId9" w:tgtFrame="_blank" w:history="1">
        <w:r>
          <w:rPr>
            <w:rStyle w:val="Hyperlink"/>
            <w:rFonts w:ascii="Arial" w:hAnsi="Arial" w:cs="Arial"/>
            <w:color w:val="1779BA"/>
            <w:sz w:val="21"/>
            <w:szCs w:val="21"/>
          </w:rPr>
          <w:t>recent study by 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source</w:t>
        </w:r>
      </w:hyperlink>
      <w:r>
        <w:rPr>
          <w:rFonts w:ascii="Arial" w:hAnsi="Arial" w:cs="Arial"/>
          <w:color w:val="000000"/>
          <w:sz w:val="21"/>
          <w:szCs w:val="21"/>
        </w:rPr>
        <w:t>). The report indicates that young people have a serious mistrust in the Government’s ability or willingness to tackle climate change.</w:t>
      </w:r>
    </w:p>
    <w:p w14:paraId="286469E3"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w:t>
      </w:r>
      <w:bookmarkStart w:id="0" w:name="_GoBack"/>
      <w:bookmarkEnd w:id="0"/>
      <w:r>
        <w:rPr>
          <w:rFonts w:ascii="Arial" w:hAnsi="Arial" w:cs="Arial"/>
          <w:color w:val="000000"/>
          <w:sz w:val="21"/>
          <w:szCs w:val="21"/>
        </w:rPr>
        <w:t>d challenging, the good news is we already have the knowledge and tools to do it.</w:t>
      </w:r>
    </w:p>
    <w:p w14:paraId="2F3EDF6A"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1A0DB6F5"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B30997E"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327D2B00"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6E769A2" w14:textId="0A4AA4DA" w:rsidR="001B5EAB" w:rsidRDefault="001B5EAB" w:rsidP="001B5EAB">
      <w:pPr>
        <w:pStyle w:val="NormalWeb"/>
        <w:rPr>
          <w:rFonts w:ascii="Arial" w:hAnsi="Arial" w:cs="Arial"/>
          <w:color w:val="000000"/>
          <w:sz w:val="21"/>
          <w:szCs w:val="21"/>
        </w:rPr>
      </w:pPr>
      <w:r>
        <w:rPr>
          <w:rFonts w:ascii="Arial" w:hAnsi="Arial" w:cs="Arial"/>
          <w:color w:val="000000"/>
          <w:sz w:val="21"/>
          <w:szCs w:val="21"/>
        </w:rPr>
        <w:t>Watch the 2040 trailer:</w:t>
      </w:r>
    </w:p>
    <w:p w14:paraId="2245BA5B" w14:textId="77777777" w:rsidR="001B5EAB" w:rsidRDefault="001B5EAB" w:rsidP="001B5EAB">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08FCF99D" wp14:editId="6C00ABC3">
            <wp:extent cx="3735421" cy="2134697"/>
            <wp:effectExtent l="0" t="0" r="0" b="0"/>
            <wp:docPr id="7" name="Picture 7"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680AFF9C" w14:textId="77777777" w:rsidR="001B5EAB" w:rsidRPr="00F60B5C" w:rsidRDefault="001B5EAB" w:rsidP="001B5EAB">
      <w:pPr>
        <w:pStyle w:val="NormalWeb"/>
        <w:shd w:val="clear" w:color="auto" w:fill="FFFFFF"/>
        <w:rPr>
          <w:rFonts w:ascii="Arial" w:hAnsi="Arial" w:cs="Arial"/>
          <w:color w:val="0070C0"/>
          <w:sz w:val="21"/>
          <w:szCs w:val="21"/>
        </w:rPr>
      </w:pPr>
      <w:hyperlink r:id="rId16" w:history="1">
        <w:r w:rsidRPr="00880046">
          <w:rPr>
            <w:rStyle w:val="Hyperlink"/>
            <w:rFonts w:ascii="Arial" w:hAnsi="Arial" w:cs="Arial"/>
            <w:color w:val="0070C0"/>
            <w:sz w:val="21"/>
            <w:szCs w:val="21"/>
          </w:rPr>
          <w:t>https://youtu.be/sR51ZDNSRFQ</w:t>
        </w:r>
      </w:hyperlink>
    </w:p>
    <w:p w14:paraId="0F5C30E2"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ECBF6C9" w14:textId="77777777" w:rsidR="001B5EAB" w:rsidRDefault="001B5EAB" w:rsidP="001B5EAB">
      <w:pPr>
        <w:pStyle w:val="Heading2"/>
      </w:pPr>
      <w:r>
        <w:lastRenderedPageBreak/>
        <w:t>Teaching sequence</w:t>
      </w:r>
    </w:p>
    <w:p w14:paraId="51C76F0F"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6AFC7DD2"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10 minutes – Part A: Activating Prior Knowledge</w:t>
      </w:r>
      <w:r>
        <w:rPr>
          <w:rFonts w:ascii="Arial" w:hAnsi="Arial" w:cs="Arial"/>
          <w:color w:val="000000"/>
          <w:sz w:val="21"/>
          <w:szCs w:val="21"/>
        </w:rPr>
        <w:br/>
        <w:t xml:space="preserve">25 minutes – Part B: Exploring Challenges </w:t>
      </w:r>
      <w:proofErr w:type="gramStart"/>
      <w:r>
        <w:rPr>
          <w:rFonts w:ascii="Arial" w:hAnsi="Arial" w:cs="Arial"/>
          <w:color w:val="000000"/>
          <w:sz w:val="21"/>
          <w:szCs w:val="21"/>
        </w:rPr>
        <w:t>For</w:t>
      </w:r>
      <w:proofErr w:type="gramEnd"/>
      <w:r>
        <w:rPr>
          <w:rFonts w:ascii="Arial" w:hAnsi="Arial" w:cs="Arial"/>
          <w:color w:val="000000"/>
          <w:sz w:val="21"/>
          <w:szCs w:val="21"/>
        </w:rPr>
        <w:t xml:space="preserve"> The Future</w:t>
      </w:r>
      <w:r>
        <w:rPr>
          <w:rFonts w:ascii="Arial" w:hAnsi="Arial" w:cs="Arial"/>
          <w:color w:val="000000"/>
          <w:sz w:val="21"/>
          <w:szCs w:val="21"/>
        </w:rPr>
        <w:br/>
        <w:t>20 minutes – Part C: Exploring Solutions For The Future</w:t>
      </w:r>
      <w:r>
        <w:rPr>
          <w:rFonts w:ascii="Arial" w:hAnsi="Arial" w:cs="Arial"/>
          <w:color w:val="000000"/>
          <w:sz w:val="21"/>
          <w:szCs w:val="21"/>
        </w:rPr>
        <w:br/>
        <w:t>92 minutes– Part D: Watching The 2040 Documentary</w:t>
      </w:r>
      <w:r>
        <w:rPr>
          <w:rFonts w:ascii="Arial" w:hAnsi="Arial" w:cs="Arial"/>
          <w:color w:val="000000"/>
          <w:sz w:val="21"/>
          <w:szCs w:val="21"/>
        </w:rPr>
        <w:br/>
        <w:t>5 minutes – Reflection</w:t>
      </w:r>
    </w:p>
    <w:p w14:paraId="7373C64A"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3B8AFF64"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this lesson they will be exploring a documentary film called 2040. In this documentary, the filmmaker – Damon Gameau – looks at the big challenges facing our planet and investigates what solutions already exist to address these challenges. Students will be watching this film later in the lesson.</w:t>
      </w:r>
    </w:p>
    <w:p w14:paraId="5E747891"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Before watching the film and investigating the content of the film it would be useful for students to have an understanding of some of the key terms used in the film.</w:t>
      </w:r>
    </w:p>
    <w:p w14:paraId="35423954"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Distribute a copy of the Student Worksheet to each student and explain that the sheet contains some of the key terms used and explored in the 2040 documentary. Invite each student to interview three people in their class about their understandings of the following words. The student being interviewed needs to provide a brief definition of each term while the interviewer needs to record these definitions on the Student Worksheet:</w:t>
      </w:r>
    </w:p>
    <w:p w14:paraId="489E1F83"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Climate change</w:t>
      </w:r>
    </w:p>
    <w:p w14:paraId="752BAFD1"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Greenhouse gas</w:t>
      </w:r>
    </w:p>
    <w:p w14:paraId="2804CCDA"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w:t>
      </w:r>
    </w:p>
    <w:p w14:paraId="5B339EA3"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Carbon sequestration</w:t>
      </w:r>
    </w:p>
    <w:p w14:paraId="6659AC14" w14:textId="77777777" w:rsidR="001B5EAB" w:rsidRDefault="001B5EAB" w:rsidP="001B5EAB">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Sustainability</w:t>
      </w:r>
    </w:p>
    <w:p w14:paraId="192B6571"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share their definitions with the class, using the descriptions below to clarify student understanding:</w:t>
      </w:r>
    </w:p>
    <w:p w14:paraId="30DF624A"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Climate change is a change in the pattern of weather, and related changes in oceans, land surfaces and ice sheets, occurring over time scales of decades or longer.</w:t>
      </w:r>
    </w:p>
    <w:p w14:paraId="04CA7A3E"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Greenhouse gas</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A gas that contributes to the greenhouse effect.</w:t>
      </w:r>
    </w:p>
    <w:p w14:paraId="66C04954"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Carbon dioxide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dioxide (CO</w:t>
      </w:r>
      <w:r>
        <w:rPr>
          <w:rFonts w:ascii="Arial" w:hAnsi="Arial" w:cs="Arial"/>
          <w:color w:val="0A0A0A"/>
          <w:sz w:val="16"/>
          <w:szCs w:val="16"/>
          <w:vertAlign w:val="subscript"/>
        </w:rPr>
        <w:t>2</w:t>
      </w:r>
      <w:r>
        <w:rPr>
          <w:rFonts w:ascii="Arial" w:hAnsi="Arial" w:cs="Arial"/>
          <w:color w:val="0A0A0A"/>
          <w:sz w:val="21"/>
          <w:szCs w:val="21"/>
        </w:rPr>
        <w:t>) is generally a minor, yet very important, component of the atmosphere. CO</w:t>
      </w:r>
      <w:r>
        <w:rPr>
          <w:rFonts w:ascii="Arial" w:hAnsi="Arial" w:cs="Arial"/>
          <w:color w:val="0A0A0A"/>
          <w:sz w:val="16"/>
          <w:szCs w:val="16"/>
          <w:vertAlign w:val="subscript"/>
        </w:rPr>
        <w:t>2</w:t>
      </w:r>
      <w:r>
        <w:rPr>
          <w:rFonts w:ascii="Arial" w:hAnsi="Arial" w:cs="Arial"/>
          <w:color w:val="0A0A0A"/>
          <w:sz w:val="21"/>
          <w:szCs w:val="21"/>
        </w:rPr>
        <w:t> is released through natural processes like respiration and volcano eruptions, but also through human activities such as deforestation and burning fossil fuels. Since the beginning of the Industrial Revolution, humans have increased atmospheric CO</w:t>
      </w:r>
      <w:r>
        <w:rPr>
          <w:rFonts w:ascii="Arial" w:hAnsi="Arial" w:cs="Arial"/>
          <w:color w:val="0A0A0A"/>
          <w:sz w:val="16"/>
          <w:szCs w:val="16"/>
          <w:vertAlign w:val="subscript"/>
        </w:rPr>
        <w:t>2</w:t>
      </w:r>
      <w:r>
        <w:rPr>
          <w:rFonts w:ascii="Arial" w:hAnsi="Arial" w:cs="Arial"/>
          <w:color w:val="0A0A0A"/>
          <w:sz w:val="21"/>
          <w:szCs w:val="21"/>
        </w:rPr>
        <w:t> concentration by more than a third.</w:t>
      </w:r>
    </w:p>
    <w:p w14:paraId="79CA0D2E"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lastRenderedPageBreak/>
        <w:t>Carbon sequestration</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sequestration is a natural or artificial process where CO</w:t>
      </w:r>
      <w:r>
        <w:rPr>
          <w:rFonts w:ascii="Arial" w:hAnsi="Arial" w:cs="Arial"/>
          <w:color w:val="0A0A0A"/>
          <w:sz w:val="16"/>
          <w:szCs w:val="16"/>
          <w:vertAlign w:val="subscript"/>
        </w:rPr>
        <w:t>2</w:t>
      </w:r>
      <w:r>
        <w:rPr>
          <w:rFonts w:ascii="Arial" w:hAnsi="Arial" w:cs="Arial"/>
          <w:color w:val="0A0A0A"/>
          <w:sz w:val="21"/>
          <w:szCs w:val="21"/>
        </w:rPr>
        <w:t> is removed from the atmosphere and held in solid or liquid form, such as in forests, in the soil or in the sea.</w:t>
      </w:r>
    </w:p>
    <w:p w14:paraId="57688C9B" w14:textId="77777777" w:rsidR="001B5EAB" w:rsidRDefault="001B5EAB" w:rsidP="001B5EAB">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Sustainability is about making sure there are enough resources for our environment and for everyone on Earth, both now and in the future.</w:t>
      </w:r>
    </w:p>
    <w:p w14:paraId="60E6E98D" w14:textId="77777777" w:rsid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For more information about climate change, the greenhouse effect and global warming, access the </w:t>
      </w:r>
      <w:hyperlink r:id="rId21" w:tgtFrame="_blank" w:history="1">
        <w:r>
          <w:rPr>
            <w:rStyle w:val="Hyperlink"/>
            <w:rFonts w:ascii="Arial" w:hAnsi="Arial" w:cs="Arial"/>
            <w:color w:val="1779BA"/>
            <w:sz w:val="21"/>
            <w:szCs w:val="21"/>
          </w:rPr>
          <w:t>Climate Change Factsheet</w:t>
        </w:r>
      </w:hyperlink>
      <w:r>
        <w:rPr>
          <w:rFonts w:ascii="Arial" w:hAnsi="Arial" w:cs="Arial"/>
          <w:color w:val="8A8A8A"/>
          <w:sz w:val="21"/>
          <w:szCs w:val="21"/>
        </w:rPr>
        <w:t>.</w:t>
      </w:r>
    </w:p>
    <w:p w14:paraId="159ABEDC"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B: Exploring Challenges </w:t>
      </w:r>
      <w:proofErr w:type="gramStart"/>
      <w:r>
        <w:rPr>
          <w:rFonts w:ascii="Arial" w:hAnsi="Arial" w:cs="Arial"/>
          <w:b/>
          <w:bCs/>
          <w:color w:val="0A0A0A"/>
          <w:sz w:val="53"/>
          <w:szCs w:val="53"/>
        </w:rPr>
        <w:t>For</w:t>
      </w:r>
      <w:proofErr w:type="gramEnd"/>
      <w:r>
        <w:rPr>
          <w:rFonts w:ascii="Arial" w:hAnsi="Arial" w:cs="Arial"/>
          <w:b/>
          <w:bCs/>
          <w:color w:val="0A0A0A"/>
          <w:sz w:val="53"/>
          <w:szCs w:val="53"/>
        </w:rPr>
        <w:t xml:space="preserve"> The Future</w:t>
      </w:r>
    </w:p>
    <w:p w14:paraId="6C98C254"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share the following clip from 2040 with students which explores the themes of the film, inviting them to record anything they find important or interesting.</w:t>
      </w:r>
    </w:p>
    <w:p w14:paraId="3B640A80"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Find out how to see the film at the </w:t>
      </w:r>
      <w:hyperlink r:id="rId22" w:tgtFrame="_blank" w:history="1">
        <w:r>
          <w:rPr>
            <w:rStyle w:val="Hyperlink"/>
            <w:rFonts w:ascii="Arial" w:hAnsi="Arial" w:cs="Arial"/>
            <w:color w:val="1779BA"/>
            <w:sz w:val="21"/>
            <w:szCs w:val="21"/>
          </w:rPr>
          <w:t>2040 website</w:t>
        </w:r>
      </w:hyperlink>
      <w:r>
        <w:rPr>
          <w:rFonts w:ascii="Arial" w:hAnsi="Arial" w:cs="Arial"/>
          <w:color w:val="000000"/>
          <w:sz w:val="21"/>
          <w:szCs w:val="21"/>
        </w:rPr>
        <w:t>.</w:t>
      </w:r>
    </w:p>
    <w:p w14:paraId="07F39F41"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2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53B4D77" w14:textId="77777777" w:rsidR="001B5EAB" w:rsidRDefault="001B5EAB" w:rsidP="001B5EAB">
      <w:pPr>
        <w:spacing w:line="240" w:lineRule="auto"/>
        <w:jc w:val="left"/>
        <w:rPr>
          <w:rFonts w:ascii="Arial" w:hAnsi="Arial" w:cs="Arial"/>
          <w:color w:val="000000"/>
          <w:sz w:val="21"/>
          <w:szCs w:val="21"/>
        </w:rPr>
      </w:pPr>
      <w:hyperlink r:id="rId24" w:tgtFrame="_blank" w:history="1">
        <w:r w:rsidRPr="001B5EAB">
          <w:rPr>
            <w:rFonts w:ascii="Arial" w:eastAsia="Times New Roman" w:hAnsi="Arial" w:cs="Arial"/>
            <w:color w:val="1779BA"/>
            <w:sz w:val="21"/>
            <w:szCs w:val="21"/>
            <w:u w:val="single"/>
            <w:lang w:val="en-AU"/>
          </w:rPr>
          <w:t>2040 – Exploring the Themes</w:t>
        </w:r>
      </w:hyperlink>
      <w:r w:rsidRPr="001B5EAB">
        <w:rPr>
          <w:rFonts w:ascii="Arial" w:eastAsia="Times New Roman" w:hAnsi="Arial" w:cs="Arial"/>
          <w:color w:val="000000"/>
          <w:sz w:val="21"/>
          <w:szCs w:val="21"/>
          <w:shd w:val="clear" w:color="auto" w:fill="FFFFFF"/>
          <w:lang w:val="en-AU"/>
        </w:rPr>
        <w:t> </w:t>
      </w:r>
      <w:r w:rsidRPr="001B5EAB">
        <w:rPr>
          <w:rFonts w:ascii="Arial" w:eastAsia="Times New Roman" w:hAnsi="Arial" w:cs="Arial"/>
          <w:color w:val="000000"/>
          <w:sz w:val="21"/>
          <w:szCs w:val="21"/>
          <w:lang w:val="en-AU"/>
        </w:rPr>
        <w:br/>
      </w:r>
      <w:r w:rsidRPr="001B5EAB">
        <w:rPr>
          <w:rFonts w:ascii="Arial" w:eastAsia="Times New Roman" w:hAnsi="Arial" w:cs="Arial"/>
          <w:b/>
          <w:bCs/>
          <w:color w:val="000000"/>
          <w:sz w:val="21"/>
          <w:szCs w:val="21"/>
          <w:lang w:val="en-AU"/>
        </w:rPr>
        <w:t>Password: 2040_EDU </w:t>
      </w:r>
      <w:r>
        <w:rPr>
          <w:rFonts w:ascii="Arial" w:hAnsi="Arial" w:cs="Arial"/>
          <w:color w:val="000000"/>
          <w:sz w:val="21"/>
          <w:szCs w:val="21"/>
        </w:rPr>
        <w:t xml:space="preserve"> </w:t>
      </w:r>
      <w:r>
        <w:rPr>
          <w:rFonts w:ascii="Arial" w:hAnsi="Arial" w:cs="Arial"/>
          <w:color w:val="000000"/>
          <w:sz w:val="21"/>
          <w:szCs w:val="21"/>
        </w:rPr>
        <w:t>(</w:t>
      </w:r>
      <w:hyperlink r:id="rId25" w:history="1">
        <w:r w:rsidRPr="00F94A7B">
          <w:rPr>
            <w:rStyle w:val="Hyperlink"/>
            <w:rFonts w:ascii="Arial" w:hAnsi="Arial" w:cs="Arial"/>
            <w:sz w:val="21"/>
            <w:szCs w:val="21"/>
          </w:rPr>
          <w:t>https://vimeo.com/showcase/6167669/video/336503936</w:t>
        </w:r>
      </w:hyperlink>
      <w:r>
        <w:rPr>
          <w:rFonts w:ascii="Arial" w:hAnsi="Arial" w:cs="Arial"/>
          <w:color w:val="000000"/>
          <w:sz w:val="21"/>
          <w:szCs w:val="21"/>
        </w:rPr>
        <w:t>) </w:t>
      </w:r>
      <w:r>
        <w:rPr>
          <w:rFonts w:ascii="Arial" w:hAnsi="Arial" w:cs="Arial"/>
          <w:color w:val="000000"/>
          <w:sz w:val="21"/>
          <w:szCs w:val="21"/>
        </w:rPr>
        <w:t xml:space="preserve"> </w:t>
      </w:r>
    </w:p>
    <w:p w14:paraId="1D693E2C" w14:textId="340D1715" w:rsidR="001B5EAB" w:rsidRPr="001B5EAB" w:rsidRDefault="001B5EAB" w:rsidP="001B5EAB">
      <w:pPr>
        <w:spacing w:line="240" w:lineRule="auto"/>
        <w:jc w:val="left"/>
        <w:rPr>
          <w:rFonts w:ascii="Arial" w:hAnsi="Arial" w:cs="Arial"/>
          <w:color w:val="000000"/>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292ABB28" w14:textId="77777777" w:rsidR="001B5EAB" w:rsidRDefault="001B5EAB" w:rsidP="001B5EAB">
      <w:pPr>
        <w:pStyle w:val="NormalWeb"/>
        <w:rPr>
          <w:rStyle w:val="Strong"/>
          <w:rFonts w:ascii="Arial" w:hAnsi="Arial" w:cs="Arial"/>
          <w:color w:val="auto"/>
          <w:sz w:val="21"/>
          <w:szCs w:val="21"/>
        </w:rPr>
      </w:pPr>
      <w:r>
        <w:rPr>
          <w:rFonts w:ascii="Arial" w:hAnsi="Arial" w:cs="Arial"/>
          <w:b/>
          <w:bCs/>
          <w:noProof/>
          <w:sz w:val="21"/>
          <w:szCs w:val="21"/>
        </w:rPr>
        <w:drawing>
          <wp:inline distT="0" distB="0" distL="0" distR="0" wp14:anchorId="127F5D97" wp14:editId="7B87709D">
            <wp:extent cx="4724400" cy="2952751"/>
            <wp:effectExtent l="0" t="0" r="0" b="6350"/>
            <wp:docPr id="10" name="Picture 10" descr="A group of people looking at each other&#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looking at each other&#10;&#10;Description automatically generate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5259" cy="2972038"/>
                    </a:xfrm>
                    <a:prstGeom prst="rect">
                      <a:avLst/>
                    </a:prstGeom>
                  </pic:spPr>
                </pic:pic>
              </a:graphicData>
            </a:graphic>
          </wp:inline>
        </w:drawing>
      </w:r>
    </w:p>
    <w:p w14:paraId="6457E92A" w14:textId="77777777" w:rsidR="001B5EAB" w:rsidRPr="001B5EAB" w:rsidRDefault="001B5EAB" w:rsidP="001B5EAB">
      <w:pPr>
        <w:pStyle w:val="NormalWeb"/>
        <w:rPr>
          <w:rStyle w:val="Strong"/>
          <w:rFonts w:ascii="Arial" w:hAnsi="Arial" w:cs="Arial"/>
          <w:color w:val="auto"/>
          <w:sz w:val="21"/>
          <w:szCs w:val="21"/>
        </w:rPr>
      </w:pPr>
    </w:p>
    <w:p w14:paraId="74ED10A8" w14:textId="4E6619BF" w:rsidR="001B5EAB" w:rsidRP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lastRenderedPageBreak/>
        <w:t>Hot tip:</w:t>
      </w:r>
      <w:r>
        <w:rPr>
          <w:rFonts w:ascii="Arial" w:hAnsi="Arial" w:cs="Arial"/>
          <w:color w:val="8A8A8A"/>
          <w:sz w:val="21"/>
          <w:szCs w:val="21"/>
        </w:rPr>
        <w:t> You can extend this activity by replacing the above with the following, more detailed, clip: </w:t>
      </w:r>
    </w:p>
    <w:p w14:paraId="395C7DDA" w14:textId="387BEB53" w:rsidR="001B5EAB" w:rsidRDefault="001B5EAB" w:rsidP="001B5EAB">
      <w:pPr>
        <w:spacing w:line="240" w:lineRule="auto"/>
        <w:jc w:val="left"/>
        <w:rPr>
          <w:rFonts w:ascii="Arial" w:hAnsi="Arial" w:cs="Arial"/>
          <w:color w:val="000000"/>
          <w:sz w:val="21"/>
          <w:szCs w:val="21"/>
        </w:rPr>
      </w:pPr>
      <w:hyperlink r:id="rId27" w:tgtFrame="_blank" w:history="1">
        <w:r w:rsidRPr="001B5EAB">
          <w:rPr>
            <w:rFonts w:ascii="Arial" w:eastAsia="Times New Roman" w:hAnsi="Arial" w:cs="Arial"/>
            <w:color w:val="1779BA"/>
            <w:sz w:val="21"/>
            <w:szCs w:val="21"/>
            <w:u w:val="single"/>
            <w:lang w:val="en-AU"/>
          </w:rPr>
          <w:t>2040 – Film Overview</w:t>
        </w:r>
      </w:hyperlink>
      <w:r w:rsidRPr="001B5EAB">
        <w:rPr>
          <w:rFonts w:ascii="Arial" w:eastAsia="Times New Roman" w:hAnsi="Arial" w:cs="Arial"/>
          <w:color w:val="000000"/>
          <w:sz w:val="21"/>
          <w:szCs w:val="21"/>
          <w:shd w:val="clear" w:color="auto" w:fill="FFFFFF"/>
          <w:lang w:val="en-AU"/>
        </w:rPr>
        <w:t> </w:t>
      </w:r>
      <w:r w:rsidRPr="001B5EAB">
        <w:rPr>
          <w:rFonts w:ascii="Arial" w:eastAsia="Times New Roman" w:hAnsi="Arial" w:cs="Arial"/>
          <w:color w:val="000000"/>
          <w:sz w:val="21"/>
          <w:szCs w:val="21"/>
          <w:lang w:val="en-AU"/>
        </w:rPr>
        <w:br/>
      </w:r>
      <w:r w:rsidRPr="001B5EAB">
        <w:rPr>
          <w:rFonts w:ascii="Arial" w:eastAsia="Times New Roman" w:hAnsi="Arial" w:cs="Arial"/>
          <w:b/>
          <w:bCs/>
          <w:color w:val="000000"/>
          <w:sz w:val="21"/>
          <w:szCs w:val="21"/>
          <w:lang w:val="en-AU"/>
        </w:rPr>
        <w:t>Password: 2040_EDU </w:t>
      </w:r>
      <w:r>
        <w:rPr>
          <w:rFonts w:ascii="Arial" w:hAnsi="Arial" w:cs="Arial"/>
          <w:color w:val="000000"/>
          <w:sz w:val="21"/>
          <w:szCs w:val="21"/>
        </w:rPr>
        <w:t>(</w:t>
      </w:r>
      <w:hyperlink r:id="rId28" w:history="1">
        <w:r w:rsidRPr="00F94A7B">
          <w:rPr>
            <w:rStyle w:val="Hyperlink"/>
            <w:rFonts w:ascii="Arial" w:hAnsi="Arial" w:cs="Arial"/>
            <w:sz w:val="21"/>
            <w:szCs w:val="21"/>
          </w:rPr>
          <w:t>https://vimeo.com/showcase/6167669/video/326932510</w:t>
        </w:r>
      </w:hyperlink>
      <w:r>
        <w:rPr>
          <w:rFonts w:ascii="Arial" w:hAnsi="Arial" w:cs="Arial"/>
          <w:color w:val="000000"/>
          <w:sz w:val="21"/>
          <w:szCs w:val="21"/>
        </w:rPr>
        <w:t>)</w:t>
      </w:r>
    </w:p>
    <w:p w14:paraId="01A1239D" w14:textId="15109CCF" w:rsidR="001B5EAB" w:rsidRPr="001B5EAB" w:rsidRDefault="001B5EAB" w:rsidP="001B5EAB">
      <w:pPr>
        <w:spacing w:line="240" w:lineRule="auto"/>
        <w:jc w:val="left"/>
        <w:rPr>
          <w:rFonts w:ascii="Times New Roman" w:eastAsia="Times New Roman" w:hAnsi="Times New Roman" w:cs="Times New Roman"/>
          <w:color w:val="auto"/>
          <w:lang w:val="en-AU"/>
        </w:rPr>
      </w:pPr>
      <w:r w:rsidRPr="001B5EAB">
        <w:rPr>
          <w:rStyle w:val="Strong"/>
          <w:rFonts w:ascii="Arial" w:hAnsi="Arial" w:cs="Arial"/>
          <w:b w:val="0"/>
          <w:bCs w:val="0"/>
          <w:i/>
          <w:iCs/>
          <w:color w:val="auto"/>
          <w:sz w:val="21"/>
          <w:szCs w:val="21"/>
        </w:rPr>
        <w:t>Note: You can use this same password to access all clips in the 2040 education media library.</w:t>
      </w:r>
      <w:r>
        <w:rPr>
          <w:rFonts w:ascii="Arial" w:hAnsi="Arial" w:cs="Arial"/>
          <w:color w:val="000000"/>
          <w:sz w:val="21"/>
          <w:szCs w:val="21"/>
        </w:rPr>
        <w:br/>
      </w:r>
    </w:p>
    <w:p w14:paraId="62A7BE82" w14:textId="12EA1E38" w:rsidR="001B5EAB" w:rsidRDefault="001B5EAB" w:rsidP="001B5EAB">
      <w:r>
        <w:t xml:space="preserve"> </w:t>
      </w:r>
      <w:r>
        <w:fldChar w:fldCharType="begin"/>
      </w:r>
      <w:r>
        <w:instrText xml:space="preserve"> INCLUDEPICTURE "/var/folders/zj/33zx3vsn4rs96dt1q16l_zhh0000gn/T/com.microsoft.Word/WebArchiveCopyPasteTempFiles/Screen%20Shot%202020-11-17%20at%208.58.09%20pm.png" \* MERGEFORMATINET </w:instrText>
      </w:r>
      <w:r>
        <w:fldChar w:fldCharType="separate"/>
      </w:r>
      <w:r>
        <w:rPr>
          <w:noProof/>
        </w:rPr>
        <w:drawing>
          <wp:inline distT="0" distB="0" distL="0" distR="0" wp14:anchorId="30CDCFC0" wp14:editId="433ECA4E">
            <wp:extent cx="4787900" cy="2986810"/>
            <wp:effectExtent l="0" t="0" r="0" b="0"/>
            <wp:docPr id="9" name="Picture 9" descr="A group of people walking down the street&#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alking down the street&#10;&#10;Description automatically generated">
                      <a:hlinkClick r:id="rId25"/>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7534" cy="3048964"/>
                    </a:xfrm>
                    <a:prstGeom prst="rect">
                      <a:avLst/>
                    </a:prstGeom>
                    <a:noFill/>
                    <a:ln>
                      <a:noFill/>
                    </a:ln>
                  </pic:spPr>
                </pic:pic>
              </a:graphicData>
            </a:graphic>
          </wp:inline>
        </w:drawing>
      </w:r>
      <w:r>
        <w:fldChar w:fldCharType="end"/>
      </w:r>
    </w:p>
    <w:p w14:paraId="712EDE1D" w14:textId="77777777" w:rsid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t>NOTE: </w:t>
      </w:r>
      <w:r>
        <w:rPr>
          <w:rFonts w:ascii="Arial" w:hAnsi="Arial" w:cs="Arial"/>
          <w:color w:val="8A8A8A"/>
          <w:sz w:val="21"/>
          <w:szCs w:val="21"/>
        </w:rPr>
        <w:t>If you completed the </w:t>
      </w:r>
      <w:hyperlink r:id="rId30" w:tgtFrame="_blank" w:history="1">
        <w:r>
          <w:rPr>
            <w:rStyle w:val="Hyperlink"/>
            <w:rFonts w:ascii="Arial" w:hAnsi="Arial" w:cs="Arial"/>
            <w:color w:val="1779BA"/>
            <w:sz w:val="21"/>
            <w:szCs w:val="21"/>
          </w:rPr>
          <w:t>previous lesson in the unit</w:t>
        </w:r>
      </w:hyperlink>
      <w:r>
        <w:rPr>
          <w:rFonts w:ascii="Arial" w:hAnsi="Arial" w:cs="Arial"/>
          <w:color w:val="8A8A8A"/>
          <w:sz w:val="21"/>
          <w:szCs w:val="21"/>
        </w:rPr>
        <w:t>, use the questions already created and skip to Step 3 below.</w:t>
      </w:r>
    </w:p>
    <w:p w14:paraId="2E0BF466"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Once complete, invite students to share what they noticed about this trailer through class discussion. Through your discussion explain that the documentary focuses on a range of challenges for the future and the solutions that already exist for these challenges. These challenges include:</w:t>
      </w:r>
    </w:p>
    <w:p w14:paraId="1BABBC42" w14:textId="77777777" w:rsidR="001B5EAB" w:rsidRDefault="001B5EAB" w:rsidP="001B5EA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Energy</w:t>
      </w:r>
    </w:p>
    <w:p w14:paraId="2661E33B" w14:textId="77777777" w:rsidR="001B5EAB" w:rsidRDefault="001B5EAB" w:rsidP="001B5EA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Transport</w:t>
      </w:r>
    </w:p>
    <w:p w14:paraId="14570B34" w14:textId="77777777" w:rsidR="001B5EAB" w:rsidRDefault="001B5EAB" w:rsidP="001B5EA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Food production</w:t>
      </w:r>
    </w:p>
    <w:p w14:paraId="6A558947"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Explain to students that they will now be working in groups to undertake research into these challenges in order to find out why they might have been included in the 2040 film.</w:t>
      </w:r>
    </w:p>
    <w:p w14:paraId="6E805C41"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Break the class into three, six or nine groups (depending on age or ability) and assign groups one of the challenges identified in the film (see above), ensuring that each example has an equal number of groups assigned to it.</w:t>
      </w:r>
    </w:p>
    <w:p w14:paraId="4D60264B"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Each group needs to undertake research into the example they have been assigned in order to answer the following questions (differentiation provided below):</w:t>
      </w:r>
    </w:p>
    <w:p w14:paraId="6DB11963" w14:textId="77777777" w:rsidR="001B5EAB" w:rsidRDefault="001B5EAB" w:rsidP="001B5EAB">
      <w:pPr>
        <w:pStyle w:val="NormalWeb"/>
        <w:rPr>
          <w:rStyle w:val="Strong"/>
          <w:rFonts w:ascii="Arial" w:hAnsi="Arial" w:cs="Arial"/>
          <w:color w:val="000000"/>
          <w:sz w:val="21"/>
          <w:szCs w:val="21"/>
        </w:rPr>
      </w:pPr>
    </w:p>
    <w:p w14:paraId="7CA9EEAC" w14:textId="15F8325F"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lastRenderedPageBreak/>
        <w:t>Year 7</w:t>
      </w:r>
    </w:p>
    <w:p w14:paraId="1E363E1D" w14:textId="77777777" w:rsidR="001B5EAB" w:rsidRDefault="001B5EAB" w:rsidP="001B5EA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21F99B4E" w14:textId="77777777" w:rsidR="001B5EAB" w:rsidRDefault="001B5EAB" w:rsidP="001B5EA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relationship between this challenge and renewable and non-renewable resources?</w:t>
      </w:r>
    </w:p>
    <w:p w14:paraId="7FC7BEB9" w14:textId="77777777" w:rsidR="001B5EAB" w:rsidRDefault="001B5EAB" w:rsidP="001B5EA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2CECB2AC"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Year 8</w:t>
      </w:r>
    </w:p>
    <w:p w14:paraId="0F8F46E1" w14:textId="77777777" w:rsidR="001B5EAB" w:rsidRDefault="001B5EAB" w:rsidP="001B5EA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069EE9C7" w14:textId="77777777" w:rsidR="001B5EAB" w:rsidRDefault="001B5EAB" w:rsidP="001B5EA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has science helped us understand the relationship between this challenge and a healthy environment?</w:t>
      </w:r>
    </w:p>
    <w:p w14:paraId="197B2813" w14:textId="77777777" w:rsidR="001B5EAB" w:rsidRDefault="001B5EAB" w:rsidP="001B5EA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24BD1DE5"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Year 9</w:t>
      </w:r>
    </w:p>
    <w:p w14:paraId="0630AE7D" w14:textId="77777777" w:rsidR="001B5EAB" w:rsidRDefault="001B5EAB" w:rsidP="001B5EA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14A2B227" w14:textId="77777777" w:rsidR="001B5EAB" w:rsidRDefault="001B5EAB" w:rsidP="001B5EA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role does science have to play in managing this challenge, both now and in the future?</w:t>
      </w:r>
    </w:p>
    <w:p w14:paraId="4099333F" w14:textId="77777777" w:rsidR="001B5EAB" w:rsidRDefault="001B5EAB" w:rsidP="001B5EA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504FD0C0"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Year 10</w:t>
      </w:r>
    </w:p>
    <w:p w14:paraId="21083FED" w14:textId="77777777" w:rsidR="001B5EAB" w:rsidRDefault="001B5EAB" w:rsidP="001B5EA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challenge about?</w:t>
      </w:r>
    </w:p>
    <w:p w14:paraId="54892955" w14:textId="77777777" w:rsidR="001B5EAB" w:rsidRDefault="001B5EAB" w:rsidP="001B5EA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relationship between this challenge and climate change?</w:t>
      </w:r>
    </w:p>
    <w:p w14:paraId="2D039199" w14:textId="77777777" w:rsidR="001B5EAB" w:rsidRDefault="001B5EAB" w:rsidP="001B5EA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important is this challenge to a healthy future for people and the planet? Explain your answer.</w:t>
      </w:r>
    </w:p>
    <w:p w14:paraId="7CF56DC0"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Direct students to the </w:t>
      </w:r>
      <w:hyperlink r:id="rId31" w:tgtFrame="_blank" w:history="1">
        <w:r>
          <w:rPr>
            <w:rStyle w:val="Hyperlink"/>
            <w:rFonts w:ascii="Arial" w:hAnsi="Arial" w:cs="Arial"/>
            <w:color w:val="1779BA"/>
            <w:sz w:val="21"/>
            <w:szCs w:val="21"/>
          </w:rPr>
          <w:t>2040 website</w:t>
        </w:r>
      </w:hyperlink>
      <w:r>
        <w:rPr>
          <w:rFonts w:ascii="Arial" w:hAnsi="Arial" w:cs="Arial"/>
          <w:color w:val="000000"/>
          <w:sz w:val="21"/>
          <w:szCs w:val="21"/>
        </w:rPr>
        <w:t> for information about the challenge they have been assigned. The following links overviews of the challenges and outline solutions; </w:t>
      </w:r>
      <w:hyperlink r:id="rId32" w:tgtFrame="_blank" w:history="1">
        <w:r>
          <w:rPr>
            <w:rStyle w:val="Hyperlink"/>
            <w:rFonts w:ascii="Arial" w:hAnsi="Arial" w:cs="Arial"/>
            <w:color w:val="1779BA"/>
            <w:sz w:val="21"/>
            <w:szCs w:val="21"/>
          </w:rPr>
          <w:t>food production</w:t>
        </w:r>
      </w:hyperlink>
      <w:r>
        <w:rPr>
          <w:rFonts w:ascii="Arial" w:hAnsi="Arial" w:cs="Arial"/>
          <w:color w:val="000000"/>
          <w:sz w:val="21"/>
          <w:szCs w:val="21"/>
        </w:rPr>
        <w:t> (https://whatsyour2040.com/regenerative-agriculture/), </w:t>
      </w:r>
      <w:hyperlink r:id="rId33" w:tgtFrame="_blank" w:history="1">
        <w:r>
          <w:rPr>
            <w:rStyle w:val="Hyperlink"/>
            <w:rFonts w:ascii="Arial" w:hAnsi="Arial" w:cs="Arial"/>
            <w:color w:val="1779BA"/>
            <w:sz w:val="21"/>
            <w:szCs w:val="21"/>
          </w:rPr>
          <w:t>energy</w:t>
        </w:r>
      </w:hyperlink>
      <w:r>
        <w:rPr>
          <w:rFonts w:ascii="Arial" w:hAnsi="Arial" w:cs="Arial"/>
          <w:color w:val="000000"/>
          <w:sz w:val="21"/>
          <w:szCs w:val="21"/>
        </w:rPr>
        <w:t> (https://whatsyour2040.com/energy/) and </w:t>
      </w:r>
      <w:hyperlink r:id="rId34" w:tgtFrame="_blank" w:history="1">
        <w:r>
          <w:rPr>
            <w:rStyle w:val="Hyperlink"/>
            <w:rFonts w:ascii="Arial" w:hAnsi="Arial" w:cs="Arial"/>
            <w:color w:val="1779BA"/>
            <w:sz w:val="21"/>
            <w:szCs w:val="21"/>
          </w:rPr>
          <w:t>transport</w:t>
        </w:r>
      </w:hyperlink>
      <w:r>
        <w:rPr>
          <w:rFonts w:ascii="Arial" w:hAnsi="Arial" w:cs="Arial"/>
          <w:color w:val="000000"/>
          <w:sz w:val="21"/>
          <w:szCs w:val="21"/>
        </w:rPr>
        <w:t> (https://whatsyour2040.com/transport/)</w:t>
      </w:r>
    </w:p>
    <w:p w14:paraId="6E80506A"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Students may need to extend their research beyond this website; when conducting research online remind students of the </w:t>
      </w:r>
      <w:hyperlink r:id="rId35" w:tgtFrame="_blank" w:history="1">
        <w:r>
          <w:rPr>
            <w:rStyle w:val="Hyperlink"/>
            <w:rFonts w:ascii="Arial" w:hAnsi="Arial" w:cs="Arial"/>
            <w:color w:val="1779BA"/>
            <w:sz w:val="21"/>
            <w:szCs w:val="21"/>
          </w:rPr>
          <w:t>Search Strategies for Googling</w:t>
        </w:r>
      </w:hyperlink>
      <w:r>
        <w:rPr>
          <w:rFonts w:ascii="Arial" w:hAnsi="Arial" w:cs="Arial"/>
          <w:color w:val="000000"/>
          <w:sz w:val="21"/>
          <w:szCs w:val="21"/>
        </w:rPr>
        <w:t>.</w:t>
      </w:r>
    </w:p>
    <w:p w14:paraId="4B99E17A"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students have had enough time to research and discuss their answers about their challenge, invite them to form new groups and share their learning. You could coordinate student movement by numbering each student in each group from one to four (or as many students as there are in each group). You could then ask group ‘ones’ to move anti-clockwise to sit with a different group and all group ‘threes’ to move clockwise to sit with a different group (‘twos’ stay put, etc). Invite students to take turns to recount their group’s discussion with their new group. Ensure that the new concepts are learned in a self-guided manner by encouraging students to take their own notes about the other challenges and to ask clarifying questions about the examples and ideas being shared.</w:t>
      </w:r>
    </w:p>
    <w:p w14:paraId="696BDF9B" w14:textId="1E9E8C30" w:rsidR="001B5EAB" w:rsidRDefault="001B5EAB" w:rsidP="001B5EAB">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"/var/folders/zj/33zx3vsn4rs96dt1q16l_zhh0000gn/T/com.microsoft.Word/WebArchiveCopyPasteTempFiles/2040_CheckInTip.jpg"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EA238B1" wp14:editId="3AB43A7E">
            <wp:extent cx="5943600" cy="133731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337310"/>
                    </a:xfrm>
                    <a:prstGeom prst="rect">
                      <a:avLst/>
                    </a:prstGeom>
                    <a:noFill/>
                    <a:ln>
                      <a:noFill/>
                    </a:ln>
                  </pic:spPr>
                </pic:pic>
              </a:graphicData>
            </a:graphic>
          </wp:inline>
        </w:drawing>
      </w:r>
      <w:r>
        <w:rPr>
          <w:rFonts w:ascii="Arial" w:hAnsi="Arial" w:cs="Arial"/>
          <w:color w:val="0A0A0A"/>
          <w:sz w:val="21"/>
          <w:szCs w:val="21"/>
        </w:rPr>
        <w:fldChar w:fldCharType="end"/>
      </w:r>
    </w:p>
    <w:p w14:paraId="6A6E38CA"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C: Exploring Solutions </w:t>
      </w:r>
      <w:proofErr w:type="gramStart"/>
      <w:r>
        <w:rPr>
          <w:rFonts w:ascii="Arial" w:hAnsi="Arial" w:cs="Arial"/>
          <w:b/>
          <w:bCs/>
          <w:color w:val="0A0A0A"/>
          <w:sz w:val="53"/>
          <w:szCs w:val="53"/>
        </w:rPr>
        <w:t>For</w:t>
      </w:r>
      <w:proofErr w:type="gramEnd"/>
      <w:r>
        <w:rPr>
          <w:rFonts w:ascii="Arial" w:hAnsi="Arial" w:cs="Arial"/>
          <w:b/>
          <w:bCs/>
          <w:color w:val="0A0A0A"/>
          <w:sz w:val="53"/>
          <w:szCs w:val="53"/>
        </w:rPr>
        <w:t xml:space="preserve"> The Future</w:t>
      </w:r>
    </w:p>
    <w:p w14:paraId="21858469"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invite students to return to their original groups. Explain to students that the 2040 documentary doesn’t just focus on the challenges but also proposes solutions that already exist and that are already being practised.</w:t>
      </w:r>
    </w:p>
    <w:p w14:paraId="1A35809F"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Students will now have the chance to develop some ideas for solutions to the challenge they explored. They will do this by working in the same groups to generate a range of ideas by participating in a brainwriting activity.</w:t>
      </w:r>
    </w:p>
    <w:p w14:paraId="11940A63" w14:textId="60C8E61B" w:rsidR="001B5EAB" w:rsidRDefault="001B5EAB" w:rsidP="001B5EA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"/var/folders/zj/33zx3vsn4rs96dt1q16l_zhh0000gn/T/com.microsoft.Word/WebArchiveCopyPasteTempFiles/2040_BrainwritingNote1.jpg"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065DA75" wp14:editId="750422B4">
            <wp:extent cx="5943600" cy="1109980"/>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109980"/>
                    </a:xfrm>
                    <a:prstGeom prst="rect">
                      <a:avLst/>
                    </a:prstGeom>
                    <a:noFill/>
                    <a:ln>
                      <a:noFill/>
                    </a:ln>
                  </pic:spPr>
                </pic:pic>
              </a:graphicData>
            </a:graphic>
          </wp:inline>
        </w:drawing>
      </w:r>
      <w:r>
        <w:rPr>
          <w:rFonts w:ascii="Arial" w:hAnsi="Arial" w:cs="Arial"/>
          <w:color w:val="0A0A0A"/>
          <w:sz w:val="21"/>
          <w:szCs w:val="21"/>
        </w:rPr>
        <w:fldChar w:fldCharType="end"/>
      </w:r>
    </w:p>
    <w:p w14:paraId="775F3B66"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Give each student a copy of the </w:t>
      </w:r>
      <w:hyperlink r:id="rId38" w:tgtFrame="_blank" w:history="1">
        <w:r>
          <w:rPr>
            <w:rStyle w:val="Hyperlink"/>
            <w:rFonts w:ascii="Arial" w:hAnsi="Arial" w:cs="Arial"/>
            <w:color w:val="1779BA"/>
            <w:sz w:val="21"/>
            <w:szCs w:val="21"/>
          </w:rPr>
          <w:t>Brainwriting Sheet</w:t>
        </w:r>
      </w:hyperlink>
      <w:r>
        <w:rPr>
          <w:rFonts w:ascii="Arial" w:hAnsi="Arial" w:cs="Arial"/>
          <w:color w:val="000000"/>
          <w:sz w:val="21"/>
          <w:szCs w:val="21"/>
        </w:rPr>
        <w:t> (one half for each student) and invite each student to write down their ideas in response to the question on the sheet. Give students one minute to add their ideas. Once complete, have each student pass their ideas on to someone else, who reads the ideas and adds new ideas. Again, give students one minute to add their ideas. Repeat until all students have had the chance to add their ideas.</w:t>
      </w:r>
    </w:p>
    <w:p w14:paraId="1B76A42E"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groups have completed the brainwriting activity, invite them to view and discuss their list of ideas. Invite students to nominate their favourite ideas by:</w:t>
      </w:r>
    </w:p>
    <w:p w14:paraId="31853062" w14:textId="77777777" w:rsidR="001B5EAB" w:rsidRDefault="001B5EAB" w:rsidP="001B5EA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Drawing a star next to the idea they think is the most creative</w:t>
      </w:r>
    </w:p>
    <w:p w14:paraId="5D9DF7DE" w14:textId="77777777" w:rsidR="001B5EAB" w:rsidRDefault="001B5EAB" w:rsidP="001B5EA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Drawing a smiley face next to the idea that they like best</w:t>
      </w:r>
    </w:p>
    <w:p w14:paraId="103AD871"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Invite groups to share their most creative idea and the idea they liked the best with the class.</w:t>
      </w:r>
    </w:p>
    <w:p w14:paraId="3C8E23E5" w14:textId="77777777" w:rsidR="001B5EAB" w:rsidRDefault="001B5EAB" w:rsidP="001B5EAB">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Keep a record of student ideas – these can be referred to later in this lesson or in other lessons in this unit.</w:t>
      </w:r>
    </w:p>
    <w:p w14:paraId="3403CE8D" w14:textId="26D99878" w:rsidR="001B5EAB" w:rsidRDefault="001B5EAB" w:rsidP="001B5EAB">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"/var/folders/zj/33zx3vsn4rs96dt1q16l_zhh0000gn/T/com.microsoft.Word/WebArchiveCopyPasteTempFiles/2040_78FO1_Extend.jpg"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E7A9398" wp14:editId="367E5041">
            <wp:extent cx="5943600" cy="882650"/>
            <wp:effectExtent l="0" t="0" r="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882650"/>
                    </a:xfrm>
                    <a:prstGeom prst="rect">
                      <a:avLst/>
                    </a:prstGeom>
                    <a:noFill/>
                    <a:ln>
                      <a:noFill/>
                    </a:ln>
                  </pic:spPr>
                </pic:pic>
              </a:graphicData>
            </a:graphic>
          </wp:inline>
        </w:drawing>
      </w:r>
      <w:r>
        <w:rPr>
          <w:rFonts w:ascii="Arial" w:hAnsi="Arial" w:cs="Arial"/>
          <w:color w:val="0A0A0A"/>
          <w:sz w:val="21"/>
          <w:szCs w:val="21"/>
        </w:rPr>
        <w:fldChar w:fldCharType="end"/>
      </w:r>
    </w:p>
    <w:p w14:paraId="1117C035" w14:textId="77777777" w:rsidR="001B5EAB" w:rsidRDefault="001B5EAB" w:rsidP="001B5EA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D: Watching The 2040 Documentary</w:t>
      </w:r>
    </w:p>
    <w:p w14:paraId="57356195"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be watching 2040. Before watching, briefly read through the information on </w:t>
      </w:r>
      <w:hyperlink r:id="rId40" w:tgtFrame="_blank" w:history="1">
        <w:r>
          <w:rPr>
            <w:rStyle w:val="Hyperlink"/>
            <w:rFonts w:ascii="Arial" w:hAnsi="Arial" w:cs="Arial"/>
            <w:color w:val="1779BA"/>
            <w:sz w:val="21"/>
            <w:szCs w:val="21"/>
          </w:rPr>
          <w:t>Critically Viewing a Documentary Film</w:t>
        </w:r>
      </w:hyperlink>
      <w:r>
        <w:rPr>
          <w:rFonts w:ascii="Arial" w:hAnsi="Arial" w:cs="Arial"/>
          <w:color w:val="000000"/>
          <w:sz w:val="21"/>
          <w:szCs w:val="21"/>
        </w:rPr>
        <w:t> as a class. Encourage students to adopt an active approach to watching this documentary film, and to be mindful and aware of their own reactions to what they see, hear and feel.</w:t>
      </w:r>
    </w:p>
    <w:p w14:paraId="35ED710A"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Ensure that students are settled and comfortable before starting the film. Close the blinds and give reminders about potential interruptions.</w:t>
      </w:r>
    </w:p>
    <w:p w14:paraId="7116534A" w14:textId="77777777" w:rsidR="001B5EAB" w:rsidRDefault="001B5EAB" w:rsidP="001B5EAB">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To find out how you can watch the documentary, visit the </w:t>
      </w:r>
      <w:hyperlink r:id="rId41" w:tgtFrame="_blank" w:history="1">
        <w:r>
          <w:rPr>
            <w:rStyle w:val="Hyperlink"/>
            <w:rFonts w:ascii="Arial" w:hAnsi="Arial" w:cs="Arial"/>
            <w:color w:val="1779BA"/>
            <w:sz w:val="21"/>
            <w:szCs w:val="21"/>
          </w:rPr>
          <w:t>2040 website</w:t>
        </w:r>
      </w:hyperlink>
      <w:r>
        <w:rPr>
          <w:rFonts w:ascii="Arial" w:hAnsi="Arial" w:cs="Arial"/>
          <w:color w:val="000000"/>
          <w:sz w:val="21"/>
          <w:szCs w:val="21"/>
        </w:rPr>
        <w:t>. If possible, allow the film to be played from start to finish, without interruption or discussion, so that your class has the opportunity to watch the documentary as the filmmaker intended.</w:t>
      </w:r>
    </w:p>
    <w:p w14:paraId="008622BE" w14:textId="77777777" w:rsidR="001B5EAB" w:rsidRDefault="001B5EAB" w:rsidP="001B5EAB">
      <w:pPr>
        <w:pStyle w:val="Heading2"/>
      </w:pPr>
      <w:r>
        <w:t>Reflection</w:t>
      </w:r>
    </w:p>
    <w:p w14:paraId="34EF7305"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Invite students to complete the SEE THINK FEEL WONDER visible thinking routine on the Student Worksheet to synthesise their response to 2040 and the content/topics it covers. Make time for students to debrief their reflections after watching the film.</w:t>
      </w:r>
    </w:p>
    <w:p w14:paraId="611C4FCC" w14:textId="77777777" w:rsidR="001B5EAB" w:rsidRDefault="001B5EAB" w:rsidP="001B5EAB">
      <w:pPr>
        <w:pStyle w:val="Heading2"/>
      </w:pPr>
      <w:r>
        <w:t>Extension</w:t>
      </w:r>
    </w:p>
    <w:p w14:paraId="162E274E" w14:textId="77777777" w:rsidR="001B5EAB" w:rsidRDefault="001B5EAB" w:rsidP="001B5EAB">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Ask students to compare the solutions in the film with their own. What are the similarities and differences?</w:t>
      </w:r>
    </w:p>
    <w:p w14:paraId="03A6A392" w14:textId="77777777" w:rsidR="001B5EAB" w:rsidRDefault="001B5EAB" w:rsidP="001B5EAB">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Invite students to conduct further research into possible solutions to the challenges in the film. </w:t>
      </w:r>
    </w:p>
    <w:p w14:paraId="2ADDCF6A" w14:textId="77777777" w:rsidR="001B5EAB" w:rsidRDefault="001B5EAB" w:rsidP="001B5EAB">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 xml:space="preserve">Investigate Doughnut Economics using the following </w:t>
      </w:r>
      <w:proofErr w:type="gramStart"/>
      <w:r>
        <w:rPr>
          <w:rFonts w:ascii="Arial" w:hAnsi="Arial" w:cs="Arial"/>
          <w:color w:val="0A0A0A"/>
          <w:sz w:val="21"/>
          <w:szCs w:val="21"/>
        </w:rPr>
        <w:t>clips :</w:t>
      </w:r>
      <w:proofErr w:type="gramEnd"/>
    </w:p>
    <w:p w14:paraId="1A6AD1E7" w14:textId="77777777" w:rsidR="001B5EAB" w:rsidRDefault="001B5EAB" w:rsidP="001B5EAB">
      <w:pPr>
        <w:numPr>
          <w:ilvl w:val="1"/>
          <w:numId w:val="11"/>
        </w:numPr>
        <w:spacing w:after="75" w:line="240" w:lineRule="auto"/>
        <w:jc w:val="left"/>
        <w:rPr>
          <w:rFonts w:ascii="Arial" w:hAnsi="Arial" w:cs="Arial"/>
          <w:color w:val="0A0A0A"/>
          <w:sz w:val="21"/>
          <w:szCs w:val="21"/>
        </w:rPr>
      </w:pPr>
      <w:hyperlink r:id="rId42" w:tgtFrame="_blank" w:history="1">
        <w:r>
          <w:rPr>
            <w:rStyle w:val="Hyperlink"/>
            <w:rFonts w:ascii="Arial" w:hAnsi="Arial" w:cs="Arial"/>
            <w:color w:val="1779BA"/>
            <w:sz w:val="21"/>
            <w:szCs w:val="21"/>
          </w:rPr>
          <w:t xml:space="preserve">Doughnut Economics by Kate </w:t>
        </w:r>
        <w:proofErr w:type="spellStart"/>
        <w:r>
          <w:rPr>
            <w:rStyle w:val="Hyperlink"/>
            <w:rFonts w:ascii="Arial" w:hAnsi="Arial" w:cs="Arial"/>
            <w:color w:val="1779BA"/>
            <w:sz w:val="21"/>
            <w:szCs w:val="21"/>
          </w:rPr>
          <w:t>Raworth</w:t>
        </w:r>
        <w:proofErr w:type="spellEnd"/>
      </w:hyperlink>
      <w:r>
        <w:rPr>
          <w:rFonts w:ascii="Arial" w:hAnsi="Arial" w:cs="Arial"/>
          <w:color w:val="0A0A0A"/>
          <w:sz w:val="21"/>
          <w:szCs w:val="21"/>
        </w:rPr>
        <w:t> (series of clips)</w:t>
      </w:r>
    </w:p>
    <w:p w14:paraId="0F034DD5" w14:textId="77777777" w:rsidR="001B5EAB" w:rsidRDefault="001B5EAB" w:rsidP="001B5EAB">
      <w:pPr>
        <w:numPr>
          <w:ilvl w:val="1"/>
          <w:numId w:val="11"/>
        </w:numPr>
        <w:spacing w:after="75" w:line="240" w:lineRule="auto"/>
        <w:jc w:val="left"/>
        <w:rPr>
          <w:rFonts w:ascii="Arial" w:hAnsi="Arial" w:cs="Arial"/>
          <w:color w:val="0A0A0A"/>
          <w:sz w:val="21"/>
          <w:szCs w:val="21"/>
        </w:rPr>
      </w:pPr>
      <w:hyperlink r:id="rId43" w:tgtFrame="_blank" w:history="1">
        <w:r>
          <w:rPr>
            <w:rStyle w:val="Hyperlink"/>
            <w:rFonts w:ascii="Arial" w:hAnsi="Arial" w:cs="Arial"/>
            <w:color w:val="1779BA"/>
            <w:sz w:val="21"/>
            <w:szCs w:val="21"/>
          </w:rPr>
          <w:t>A healthy economy should be designed to thrive, not grow</w:t>
        </w:r>
      </w:hyperlink>
      <w:r>
        <w:rPr>
          <w:rFonts w:ascii="Arial" w:hAnsi="Arial" w:cs="Arial"/>
          <w:color w:val="0A0A0A"/>
          <w:sz w:val="21"/>
          <w:szCs w:val="21"/>
        </w:rPr>
        <w:t> – TED Talk</w:t>
      </w:r>
    </w:p>
    <w:p w14:paraId="0CCD9FBA" w14:textId="77777777" w:rsidR="001B5EAB" w:rsidRDefault="001B5EAB" w:rsidP="001B5EAB">
      <w:pPr>
        <w:pStyle w:val="Heading2"/>
      </w:pPr>
      <w:r>
        <w:lastRenderedPageBreak/>
        <w:t>Teacher Reflection </w:t>
      </w:r>
    </w:p>
    <w:p w14:paraId="477550A7" w14:textId="3FAAA14D" w:rsidR="001B5EAB" w:rsidRDefault="001B5EAB" w:rsidP="001B5EA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F7D06EE" wp14:editId="594ED0BC">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7AA3E557" w14:textId="77777777" w:rsidR="001B5EAB" w:rsidRDefault="001B5EAB" w:rsidP="001B5EAB">
      <w:pPr>
        <w:pStyle w:val="Heading2"/>
      </w:pPr>
      <w:r>
        <w:t>What’s Your 2040?</w:t>
      </w:r>
    </w:p>
    <w:p w14:paraId="7CA2302A"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Join the Regeneration and take action for your 2040 now!</w:t>
      </w:r>
    </w:p>
    <w:p w14:paraId="751EBB4F" w14:textId="77777777" w:rsidR="001B5EAB" w:rsidRDefault="001B5EAB" w:rsidP="001B5EAB">
      <w:pPr>
        <w:pStyle w:val="NormalWeb"/>
        <w:rPr>
          <w:rFonts w:ascii="Arial" w:hAnsi="Arial" w:cs="Arial"/>
          <w:color w:val="000000"/>
          <w:sz w:val="21"/>
          <w:szCs w:val="21"/>
        </w:rPr>
      </w:pPr>
      <w:r>
        <w:rPr>
          <w:rFonts w:ascii="Arial" w:hAnsi="Arial" w:cs="Arial"/>
          <w:color w:val="000000"/>
          <w:sz w:val="21"/>
          <w:szCs w:val="21"/>
        </w:rPr>
        <w:t>Go to the </w:t>
      </w:r>
      <w:hyperlink r:id="rId45" w:tgtFrame="_blank" w:history="1">
        <w:r>
          <w:rPr>
            <w:rStyle w:val="Hyperlink"/>
            <w:rFonts w:ascii="Arial" w:hAnsi="Arial" w:cs="Arial"/>
            <w:color w:val="1779BA"/>
            <w:sz w:val="21"/>
            <w:szCs w:val="21"/>
          </w:rPr>
          <w:t>2040 website</w:t>
        </w:r>
      </w:hyperlink>
      <w:r>
        <w:rPr>
          <w:rFonts w:ascii="Arial" w:hAnsi="Arial" w:cs="Arial"/>
          <w:color w:val="000000"/>
          <w:sz w:val="21"/>
          <w:szCs w:val="21"/>
        </w:rPr>
        <w:t> to find out more about what you can do and to be inspired by what others are already doing. Take a picture of your actions and post it with the hashtag #whatsyour2040</w:t>
      </w:r>
    </w:p>
    <w:p w14:paraId="7FD61BE8" w14:textId="616AE996" w:rsidR="008A27BE" w:rsidRDefault="008A27BE" w:rsidP="00DF2D7C"/>
    <w:sectPr w:rsidR="008A27BE">
      <w:headerReference w:type="default" r:id="rId46"/>
      <w:footerReference w:type="default" r:id="rId47"/>
      <w:headerReference w:type="first" r:id="rId48"/>
      <w:footerReference w:type="first" r:id="rId4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89B15" w14:textId="77777777" w:rsidR="006449CA" w:rsidRDefault="006449CA">
      <w:pPr>
        <w:spacing w:line="240" w:lineRule="auto"/>
      </w:pPr>
      <w:r>
        <w:separator/>
      </w:r>
    </w:p>
  </w:endnote>
  <w:endnote w:type="continuationSeparator" w:id="0">
    <w:p w14:paraId="2C2D933B" w14:textId="77777777" w:rsidR="006449CA" w:rsidRDefault="006449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35FBEB5D" w:rsidR="008A27BE" w:rsidRPr="001B5EAB"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w:t>
    </w:r>
    <w:r w:rsidR="00EB29E7" w:rsidRPr="001B5EAB">
      <w:rPr>
        <w:rFonts w:ascii="Calibri" w:eastAsia="Calibri" w:hAnsi="Calibri" w:cs="Calibri"/>
        <w:i/>
        <w:iCs/>
        <w:color w:val="333333"/>
        <w:sz w:val="16"/>
        <w:szCs w:val="16"/>
        <w:highlight w:val="white"/>
      </w:rPr>
      <w:t>–</w:t>
    </w:r>
    <w:r w:rsidRPr="001B5EAB">
      <w:rPr>
        <w:rFonts w:ascii="Calibri" w:eastAsia="Calibri" w:hAnsi="Calibri" w:cs="Calibri"/>
        <w:i/>
        <w:iCs/>
        <w:color w:val="333333"/>
        <w:sz w:val="16"/>
        <w:szCs w:val="16"/>
        <w:highlight w:val="white"/>
      </w:rPr>
      <w:t xml:space="preserve"> </w:t>
    </w:r>
    <w:r w:rsidR="001B5EAB" w:rsidRPr="001B5EAB">
      <w:rPr>
        <w:rFonts w:ascii="Calibri" w:eastAsia="Calibri" w:hAnsi="Calibri" w:cs="Calibri"/>
        <w:i/>
        <w:iCs/>
        <w:color w:val="333333"/>
        <w:sz w:val="16"/>
        <w:szCs w:val="16"/>
      </w:rPr>
      <w:t xml:space="preserve">Exploring </w:t>
    </w:r>
    <w:proofErr w:type="gramStart"/>
    <w:r w:rsidR="001B5EAB" w:rsidRPr="001B5EAB">
      <w:rPr>
        <w:rFonts w:ascii="Calibri" w:eastAsia="Calibri" w:hAnsi="Calibri" w:cs="Calibri"/>
        <w:i/>
        <w:iCs/>
        <w:color w:val="333333"/>
        <w:sz w:val="16"/>
        <w:szCs w:val="16"/>
      </w:rPr>
      <w:t>The</w:t>
    </w:r>
    <w:proofErr w:type="gramEnd"/>
    <w:r w:rsidR="001B5EAB" w:rsidRPr="001B5EAB">
      <w:rPr>
        <w:rFonts w:ascii="Calibri" w:eastAsia="Calibri" w:hAnsi="Calibri" w:cs="Calibri"/>
        <w:i/>
        <w:iCs/>
        <w:color w:val="333333"/>
        <w:sz w:val="16"/>
        <w:szCs w:val="16"/>
      </w:rPr>
      <w:t xml:space="preserve"> Themes of 2040 YEARS 7-10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17EB8" w14:textId="77777777" w:rsidR="006449CA" w:rsidRDefault="006449CA">
      <w:pPr>
        <w:spacing w:line="240" w:lineRule="auto"/>
      </w:pPr>
      <w:r>
        <w:separator/>
      </w:r>
    </w:p>
  </w:footnote>
  <w:footnote w:type="continuationSeparator" w:id="0">
    <w:p w14:paraId="78D74083" w14:textId="77777777" w:rsidR="006449CA" w:rsidRDefault="006449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7E65A43A" w:rsidR="008A27BE" w:rsidRPr="001B5EAB" w:rsidRDefault="001B5EAB" w:rsidP="001B5EAB">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sidRPr="001B5EAB">
      <w:rPr>
        <w:rFonts w:ascii="Calibri" w:eastAsia="Calibri" w:hAnsi="Calibri" w:cs="Calibri"/>
        <w:i/>
        <w:iCs/>
        <w:color w:val="333333"/>
        <w:sz w:val="16"/>
        <w:szCs w:val="16"/>
      </w:rPr>
      <w:t xml:space="preserve">Exploring </w:t>
    </w:r>
    <w:proofErr w:type="gramStart"/>
    <w:r w:rsidRPr="001B5EAB">
      <w:rPr>
        <w:rFonts w:ascii="Calibri" w:eastAsia="Calibri" w:hAnsi="Calibri" w:cs="Calibri"/>
        <w:i/>
        <w:iCs/>
        <w:color w:val="333333"/>
        <w:sz w:val="16"/>
        <w:szCs w:val="16"/>
      </w:rPr>
      <w:t>The</w:t>
    </w:r>
    <w:proofErr w:type="gramEnd"/>
    <w:r w:rsidRPr="001B5EAB">
      <w:rPr>
        <w:rFonts w:ascii="Calibri" w:eastAsia="Calibri" w:hAnsi="Calibri" w:cs="Calibri"/>
        <w:i/>
        <w:iCs/>
        <w:color w:val="333333"/>
        <w:sz w:val="16"/>
        <w:szCs w:val="16"/>
      </w:rPr>
      <w:t xml:space="preserve"> Themes of 2040 YEARS 7-10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B00E0"/>
    <w:multiLevelType w:val="multilevel"/>
    <w:tmpl w:val="6F06D28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86B7C09"/>
    <w:multiLevelType w:val="multilevel"/>
    <w:tmpl w:val="824E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C67494"/>
    <w:multiLevelType w:val="multilevel"/>
    <w:tmpl w:val="54C2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402771"/>
    <w:multiLevelType w:val="multilevel"/>
    <w:tmpl w:val="C2AA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836765"/>
    <w:multiLevelType w:val="multilevel"/>
    <w:tmpl w:val="A07E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C9144A"/>
    <w:multiLevelType w:val="multilevel"/>
    <w:tmpl w:val="0CB4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74749C"/>
    <w:multiLevelType w:val="multilevel"/>
    <w:tmpl w:val="C448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FB43E4"/>
    <w:multiLevelType w:val="multilevel"/>
    <w:tmpl w:val="764E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14C91"/>
    <w:multiLevelType w:val="multilevel"/>
    <w:tmpl w:val="2658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B82AF0"/>
    <w:multiLevelType w:val="multilevel"/>
    <w:tmpl w:val="D176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752A7F"/>
    <w:multiLevelType w:val="multilevel"/>
    <w:tmpl w:val="2BFC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9"/>
  </w:num>
  <w:num w:numId="3">
    <w:abstractNumId w:val="10"/>
  </w:num>
  <w:num w:numId="4">
    <w:abstractNumId w:val="6"/>
  </w:num>
  <w:num w:numId="5">
    <w:abstractNumId w:val="7"/>
  </w:num>
  <w:num w:numId="6">
    <w:abstractNumId w:val="5"/>
  </w:num>
  <w:num w:numId="7">
    <w:abstractNumId w:val="2"/>
  </w:num>
  <w:num w:numId="8">
    <w:abstractNumId w:val="3"/>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B5EAB"/>
    <w:rsid w:val="001C1597"/>
    <w:rsid w:val="0022032B"/>
    <w:rsid w:val="003E2BBC"/>
    <w:rsid w:val="004634AD"/>
    <w:rsid w:val="006449CA"/>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1B5EAB"/>
    <w:pPr>
      <w:keepNext/>
      <w:keepLines/>
      <w:shd w:val="clear" w:color="auto" w:fill="FFFFFF"/>
      <w:spacing w:before="300" w:after="300" w:line="288" w:lineRule="atLeast"/>
      <w:jc w:val="left"/>
      <w:outlineLvl w:val="1"/>
    </w:pPr>
    <w:rPr>
      <w:rFonts w:ascii="Arial" w:hAnsi="Arial" w:cs="Arial"/>
      <w:bCs/>
      <w:color w:val="0A0A0A"/>
      <w:sz w:val="48"/>
      <w:szCs w:val="48"/>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090200">
      <w:bodyDiv w:val="1"/>
      <w:marLeft w:val="0"/>
      <w:marRight w:val="0"/>
      <w:marTop w:val="0"/>
      <w:marBottom w:val="0"/>
      <w:divBdr>
        <w:top w:val="none" w:sz="0" w:space="0" w:color="auto"/>
        <w:left w:val="none" w:sz="0" w:space="0" w:color="auto"/>
        <w:bottom w:val="none" w:sz="0" w:space="0" w:color="auto"/>
        <w:right w:val="none" w:sz="0" w:space="0" w:color="auto"/>
      </w:divBdr>
    </w:div>
    <w:div w:id="424232607">
      <w:bodyDiv w:val="1"/>
      <w:marLeft w:val="0"/>
      <w:marRight w:val="0"/>
      <w:marTop w:val="0"/>
      <w:marBottom w:val="0"/>
      <w:divBdr>
        <w:top w:val="none" w:sz="0" w:space="0" w:color="auto"/>
        <w:left w:val="none" w:sz="0" w:space="0" w:color="auto"/>
        <w:bottom w:val="none" w:sz="0" w:space="0" w:color="auto"/>
        <w:right w:val="none" w:sz="0" w:space="0" w:color="auto"/>
      </w:divBdr>
    </w:div>
    <w:div w:id="613943959">
      <w:bodyDiv w:val="1"/>
      <w:marLeft w:val="0"/>
      <w:marRight w:val="0"/>
      <w:marTop w:val="0"/>
      <w:marBottom w:val="0"/>
      <w:divBdr>
        <w:top w:val="none" w:sz="0" w:space="0" w:color="auto"/>
        <w:left w:val="none" w:sz="0" w:space="0" w:color="auto"/>
        <w:bottom w:val="none" w:sz="0" w:space="0" w:color="auto"/>
        <w:right w:val="none" w:sz="0" w:space="0" w:color="auto"/>
      </w:divBdr>
    </w:div>
    <w:div w:id="647905927">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84688895">
      <w:bodyDiv w:val="1"/>
      <w:marLeft w:val="0"/>
      <w:marRight w:val="0"/>
      <w:marTop w:val="0"/>
      <w:marBottom w:val="0"/>
      <w:divBdr>
        <w:top w:val="none" w:sz="0" w:space="0" w:color="auto"/>
        <w:left w:val="none" w:sz="0" w:space="0" w:color="auto"/>
        <w:bottom w:val="none" w:sz="0" w:space="0" w:color="auto"/>
        <w:right w:val="none" w:sz="0" w:space="0" w:color="auto"/>
      </w:divBdr>
    </w:div>
    <w:div w:id="796025051">
      <w:bodyDiv w:val="1"/>
      <w:marLeft w:val="0"/>
      <w:marRight w:val="0"/>
      <w:marTop w:val="0"/>
      <w:marBottom w:val="0"/>
      <w:divBdr>
        <w:top w:val="none" w:sz="0" w:space="0" w:color="auto"/>
        <w:left w:val="none" w:sz="0" w:space="0" w:color="auto"/>
        <w:bottom w:val="none" w:sz="0" w:space="0" w:color="auto"/>
        <w:right w:val="none" w:sz="0" w:space="0" w:color="auto"/>
      </w:divBdr>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97370575">
      <w:bodyDiv w:val="1"/>
      <w:marLeft w:val="0"/>
      <w:marRight w:val="0"/>
      <w:marTop w:val="0"/>
      <w:marBottom w:val="0"/>
      <w:divBdr>
        <w:top w:val="none" w:sz="0" w:space="0" w:color="auto"/>
        <w:left w:val="none" w:sz="0" w:space="0" w:color="auto"/>
        <w:bottom w:val="none" w:sz="0" w:space="0" w:color="auto"/>
        <w:right w:val="none" w:sz="0" w:space="0" w:color="auto"/>
      </w:divBdr>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17043061">
      <w:bodyDiv w:val="1"/>
      <w:marLeft w:val="0"/>
      <w:marRight w:val="0"/>
      <w:marTop w:val="0"/>
      <w:marBottom w:val="0"/>
      <w:divBdr>
        <w:top w:val="none" w:sz="0" w:space="0" w:color="auto"/>
        <w:left w:val="none" w:sz="0" w:space="0" w:color="auto"/>
        <w:bottom w:val="none" w:sz="0" w:space="0" w:color="auto"/>
        <w:right w:val="none" w:sz="0" w:space="0" w:color="auto"/>
      </w:divBdr>
    </w:div>
    <w:div w:id="1909538859">
      <w:bodyDiv w:val="1"/>
      <w:marLeft w:val="0"/>
      <w:marRight w:val="0"/>
      <w:marTop w:val="0"/>
      <w:marBottom w:val="0"/>
      <w:divBdr>
        <w:top w:val="none" w:sz="0" w:space="0" w:color="auto"/>
        <w:left w:val="none" w:sz="0" w:space="0" w:color="auto"/>
        <w:bottom w:val="none" w:sz="0" w:space="0" w:color="auto"/>
        <w:right w:val="none" w:sz="0" w:space="0" w:color="auto"/>
      </w:divBdr>
      <w:divsChild>
        <w:div w:id="102894584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98651989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22035973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29061964">
          <w:marLeft w:val="0"/>
          <w:marRight w:val="0"/>
          <w:marTop w:val="0"/>
          <w:marBottom w:val="240"/>
          <w:divBdr>
            <w:top w:val="none" w:sz="0" w:space="0" w:color="auto"/>
            <w:left w:val="none" w:sz="0" w:space="0" w:color="auto"/>
            <w:bottom w:val="none" w:sz="0" w:space="0" w:color="auto"/>
            <w:right w:val="none" w:sz="0" w:space="0" w:color="auto"/>
          </w:divBdr>
        </w:div>
        <w:div w:id="59327360">
          <w:marLeft w:val="0"/>
          <w:marRight w:val="0"/>
          <w:marTop w:val="0"/>
          <w:marBottom w:val="240"/>
          <w:divBdr>
            <w:top w:val="none" w:sz="0" w:space="0" w:color="auto"/>
            <w:left w:val="none" w:sz="0" w:space="0" w:color="auto"/>
            <w:bottom w:val="none" w:sz="0" w:space="0" w:color="auto"/>
            <w:right w:val="none" w:sz="0" w:space="0" w:color="auto"/>
          </w:divBdr>
        </w:div>
        <w:div w:id="38583988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63619161">
          <w:marLeft w:val="0"/>
          <w:marRight w:val="0"/>
          <w:marTop w:val="0"/>
          <w:marBottom w:val="240"/>
          <w:divBdr>
            <w:top w:val="none" w:sz="0" w:space="0" w:color="auto"/>
            <w:left w:val="none" w:sz="0" w:space="0" w:color="auto"/>
            <w:bottom w:val="none" w:sz="0" w:space="0" w:color="auto"/>
            <w:right w:val="none" w:sz="0" w:space="0" w:color="auto"/>
          </w:divBdr>
        </w:div>
        <w:div w:id="310797232">
          <w:marLeft w:val="0"/>
          <w:marRight w:val="0"/>
          <w:marTop w:val="0"/>
          <w:marBottom w:val="240"/>
          <w:divBdr>
            <w:top w:val="none" w:sz="0" w:space="0" w:color="auto"/>
            <w:left w:val="none" w:sz="0" w:space="0" w:color="auto"/>
            <w:bottom w:val="none" w:sz="0" w:space="0" w:color="auto"/>
            <w:right w:val="none" w:sz="0" w:space="0" w:color="auto"/>
          </w:divBdr>
        </w:div>
      </w:divsChild>
    </w:div>
    <w:div w:id="2099057953">
      <w:bodyDiv w:val="1"/>
      <w:marLeft w:val="0"/>
      <w:marRight w:val="0"/>
      <w:marTop w:val="0"/>
      <w:marBottom w:val="0"/>
      <w:divBdr>
        <w:top w:val="none" w:sz="0" w:space="0" w:color="auto"/>
        <w:left w:val="none" w:sz="0" w:space="0" w:color="auto"/>
        <w:bottom w:val="none" w:sz="0" w:space="0" w:color="auto"/>
        <w:right w:val="none" w:sz="0" w:space="0" w:color="auto"/>
      </w:divBdr>
    </w:div>
    <w:div w:id="2102410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image" Target="media/image3.png"/><Relationship Id="rId39" Type="http://schemas.openxmlformats.org/officeDocument/2006/relationships/image" Target="media/image7.jpeg"/><Relationship Id="rId21" Type="http://schemas.openxmlformats.org/officeDocument/2006/relationships/hyperlink" Target="http://twentyfortyb.wpengine.com/wp-content/uploads/2020/10/2040_ClimateChangeFactsheetUK.pdf" TargetMode="External"/><Relationship Id="rId34" Type="http://schemas.openxmlformats.org/officeDocument/2006/relationships/hyperlink" Target="https://whatsyour2040.com/transport/" TargetMode="External"/><Relationship Id="rId42" Type="http://schemas.openxmlformats.org/officeDocument/2006/relationships/hyperlink" Target="https://www.youtube.com/watch?v=vs9NKdGrmdA&amp;list=PL0GL611hRRm-F9mFBZ0Q8HKfHYGv7qrCk"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image" Target="media/image4.png"/><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503936" TargetMode="External"/><Relationship Id="rId32" Type="http://schemas.openxmlformats.org/officeDocument/2006/relationships/hyperlink" Target="https://whatsyour2040.com/regenerative-agriculture/" TargetMode="External"/><Relationship Id="rId37" Type="http://schemas.openxmlformats.org/officeDocument/2006/relationships/image" Target="media/image6.jpeg"/><Relationship Id="rId40" Type="http://schemas.openxmlformats.org/officeDocument/2006/relationships/hyperlink" Target="https://prod-media.coolaustralia.org/wp-content/uploads/2018/10/21195237/2040_CriticallyViewingADocumentaryFilm.pdf" TargetMode="External"/><Relationship Id="rId45" Type="http://schemas.openxmlformats.org/officeDocument/2006/relationships/hyperlink" Target="https://whatsyour2040.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hatsyour2040.com/" TargetMode="External"/><Relationship Id="rId28" Type="http://schemas.openxmlformats.org/officeDocument/2006/relationships/hyperlink" Target="https://vimeo.com/showcase/6167669/video/326932510" TargetMode="External"/><Relationship Id="rId36" Type="http://schemas.openxmlformats.org/officeDocument/2006/relationships/image" Target="media/image5.jpeg"/><Relationship Id="rId49" Type="http://schemas.openxmlformats.org/officeDocument/2006/relationships/footer" Target="footer2.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hyperlink" Target="https://whatsyour2040.com/"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whatsyour2040.com/" TargetMode="External"/><Relationship Id="rId27" Type="http://schemas.openxmlformats.org/officeDocument/2006/relationships/hyperlink" Target="https://vimeo.com/326932510" TargetMode="External"/><Relationship Id="rId30" Type="http://schemas.openxmlformats.org/officeDocument/2006/relationships/hyperlink" Target="https://www.coolaustralia.org/activity/2040-tuning-in-to-the-documentary-years-7-to-10/" TargetMode="External"/><Relationship Id="rId35" Type="http://schemas.openxmlformats.org/officeDocument/2006/relationships/hyperlink" Target="https://prod-media.coolaustralia.org/wp-content/uploads/2018/03/06162018/Search-strategies-for-Googling.pdf" TargetMode="External"/><Relationship Id="rId43" Type="http://schemas.openxmlformats.org/officeDocument/2006/relationships/hyperlink" Target="https://www.ted.com/talks/kate_raworth_a_healthy_economy_should_be_designed_to_thrive_not_grow?language=en"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03936" TargetMode="External"/><Relationship Id="rId33" Type="http://schemas.openxmlformats.org/officeDocument/2006/relationships/hyperlink" Target="https://whatsyour2040.com/energy/" TargetMode="External"/><Relationship Id="rId38" Type="http://schemas.openxmlformats.org/officeDocument/2006/relationships/hyperlink" Target="https://prod-media.coolaustralia.org/wp-content/uploads/2018/10/21204851/2040_BrainwritingSheet.pdf" TargetMode="External"/><Relationship Id="rId46" Type="http://schemas.openxmlformats.org/officeDocument/2006/relationships/header" Target="header1.xml"/><Relationship Id="rId20" Type="http://schemas.openxmlformats.org/officeDocument/2006/relationships/hyperlink" Target="https://www.caledoniafoundation.com.au/" TargetMode="External"/><Relationship Id="rId41" Type="http://schemas.openxmlformats.org/officeDocument/2006/relationships/hyperlink" Target="https://whatsyour2040.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A1864-904A-F94B-A380-92681C53F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2020-11-17T10:45:00Z</dcterms:created>
  <dcterms:modified xsi:type="dcterms:W3CDTF">2020-11-17T10:45:00Z</dcterms:modified>
</cp:coreProperties>
</file>